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0" w:before="0"/>
      </w:pPr>
      <w:r>
        <w:rPr>
          <w:sz w:val="40"/>
          <w:szCs w:val="40"/>
        </w:rPr>
        <w:t xml:space="preserve"/>
      </w:r>
    </w:p>
    <w:p>
      <w:pPr>
        <w:spacing w:after="80" w:before="80"/>
        <w:jc w:val="center"/>
      </w:pPr>
      <w:r>
        <w:rPr>
          <w:b/>
          <w:bCs/>
          <w:color w:val="1a7a2e"/>
          <w:sz w:val="52"/>
          <w:szCs w:val="52"/>
        </w:rPr>
        <w:t xml:space="preserve">Smart Sprout Learning</w:t>
      </w:r>
    </w:p>
    <w:p>
      <w:pPr>
        <w:spacing w:after="80" w:before="80"/>
        <w:jc w:val="center"/>
      </w:pPr>
      <w:r>
        <w:rPr>
          <w:b w:val="false"/>
          <w:bCs w:val="false"/>
          <w:color w:val="5a9068"/>
          <w:sz w:val="22"/>
          <w:szCs w:val="22"/>
        </w:rPr>
        <w:t xml:space="preserve">www.smartsproutlearning.com</w:t>
      </w:r>
    </w:p>
    <w:p>
      <w:pPr>
        <w:spacing w:after="0" w:before="0"/>
      </w:pPr>
      <w:r>
        <w:rPr>
          <w:sz w:val="20"/>
          <w:szCs w:val="20"/>
        </w:rPr>
        <w:t xml:space="preserve"/>
      </w:r>
    </w:p>
    <w:p>
      <w:pPr>
        <w:jc w:val="center"/>
      </w:pPr>
      <w:r>
        <w:rPr>
          <w:color w:val="b8f0c2"/>
          <w:sz w:val="20"/>
          <w:szCs w:val="20"/>
        </w:rPr>
        <w:t xml:space="preserve">──────────────────────────────────────────────────</w:t>
      </w:r>
    </w:p>
    <w:p>
      <w:pPr>
        <w:spacing w:after="0" w:before="0"/>
      </w:pPr>
      <w:r>
        <w:rPr>
          <w:sz w:val="20"/>
          <w:szCs w:val="20"/>
        </w:rPr>
        <w:t xml:space="preserve"/>
      </w:r>
    </w:p>
    <w:p>
      <w:pPr>
        <w:spacing w:after="80" w:before="80"/>
        <w:jc w:val="center"/>
      </w:pPr>
      <w:r>
        <w:rPr>
          <w:b/>
          <w:bCs/>
          <w:color w:val="0d4a1d"/>
          <w:sz w:val="48"/>
          <w:szCs w:val="48"/>
        </w:rPr>
        <w:t xml:space="preserve">Functional Skills Numeracy</w:t>
      </w:r>
    </w:p>
    <w:p>
      <w:pPr>
        <w:spacing w:after="80" w:before="80"/>
        <w:jc w:val="center"/>
      </w:pPr>
      <w:r>
        <w:rPr>
          <w:b/>
          <w:bCs/>
          <w:color w:val="f5a623"/>
          <w:sz w:val="34"/>
          <w:szCs w:val="34"/>
        </w:rPr>
        <w:t xml:space="preserve">Complete Study Guide</w:t>
      </w:r>
    </w:p>
    <w:p>
      <w:pPr>
        <w:spacing w:after="80" w:before="80"/>
        <w:jc w:val="center"/>
      </w:pPr>
      <w:r>
        <w:rPr>
          <w:b w:val="false"/>
          <w:bCs w:val="false"/>
          <w:color w:val="555555"/>
          <w:sz w:val="26"/>
          <w:szCs w:val="26"/>
        </w:rPr>
        <w:t xml:space="preserve">Level 1  |  AQA Style</w:t>
      </w:r>
    </w:p>
    <w:p>
      <w:pPr>
        <w:spacing w:after="0" w:before="0"/>
      </w:pPr>
      <w:r>
        <w:rPr>
          <w:sz w:val="20"/>
          <w:szCs w:val="20"/>
        </w:rPr>
        <w:t xml:space="preserve"/>
      </w:r>
    </w:p>
    <w:p>
      <w:pPr>
        <w:jc w:val="center"/>
      </w:pPr>
      <w:r>
        <w:rPr>
          <w:color w:val="b8f0c2"/>
          <w:sz w:val="20"/>
          <w:szCs w:val="20"/>
        </w:rPr>
        <w:t xml:space="preserve">──────────────────────────────────────────────────</w:t>
      </w:r>
    </w:p>
    <w:p>
      <w:pPr>
        <w:spacing w:after="0" w:before="0"/>
      </w:pPr>
      <w:r>
        <w:rPr>
          <w:sz w:val="20"/>
          <w:szCs w:val="20"/>
        </w:rPr>
        <w:t xml:space="preserve"/>
      </w:r>
    </w:p>
    <w:p>
      <w:pPr>
        <w:spacing w:after="80" w:before="80"/>
        <w:jc w:val="center"/>
      </w:pPr>
      <w:r>
        <w:rPr>
          <w:b w:val="false"/>
          <w:bCs w:val="false"/>
          <w:color w:val="5a9068"/>
          <w:sz w:val="20"/>
          <w:szCs w:val="20"/>
        </w:rPr>
        <w:t xml:space="preserve">Written by Shannon Idrees  |  10+ Years UK Primary School Experience</w:t>
      </w:r>
    </w:p>
    <w:p>
      <w:pPr>
        <w:spacing w:after="80" w:before="80"/>
        <w:jc w:val="center"/>
      </w:pPr>
      <w:r>
        <w:rPr>
          <w:b w:val="false"/>
          <w:bCs w:val="false"/>
          <w:color w:val="999999"/>
          <w:sz w:val="18"/>
          <w:szCs w:val="18"/>
        </w:rPr>
        <w:t xml:space="preserve">FREE Study Guide  |  © 2025 Smart Sprout Learning  |  Not for resale</w:t>
      </w:r>
    </w:p>
    <w:p>
      <w:pPr>
        <w:spacing w:after="0" w:before="0"/>
      </w:pPr>
      <w:r>
        <w:rPr>
          <w:sz w:val="20"/>
          <w:szCs w:val="20"/>
        </w:rPr>
        <w:t xml:space="preserve"/>
      </w:r>
    </w:p>
    <w:p>
      <w:pPr>
        <w:spacing w:after="80" w:before="80"/>
        <w:jc w:val="center"/>
      </w:pPr>
      <w:r>
        <w:rPr>
          <w:b w:val="false"/>
          <w:bCs w:val="false"/>
          <w:color w:val="1a7a2e"/>
          <w:sz w:val="22"/>
          <w:szCs w:val="22"/>
        </w:rPr>
        <w:t xml:space="preserve">📝 Practise FREE online at www.smartsproutlearning.com</w:t>
      </w:r>
    </w:p>
    <w:p>
      <w:r>
        <w:br w:type="page"/>
      </w:r>
    </w:p>
    <w:p>
      <w:pPr>
        <w:pBdr>
          <w:bottom w:val="single" w:color="b8f0c2" w:sz="8"/>
        </w:pBdr>
        <w:spacing w:after="160" w:before="400"/>
      </w:pPr>
      <w:r>
        <w:rPr>
          <w:rFonts w:ascii="Poppins" w:cs="Poppins" w:eastAsia="Poppins" w:hAnsi="Poppins"/>
          <w:b/>
          <w:bCs/>
          <w:color w:val="0d4a1d"/>
          <w:sz w:val="36"/>
          <w:szCs w:val="36"/>
        </w:rPr>
        <w:t xml:space="preserve">About This Guide</w:t>
      </w:r>
    </w:p>
    <w:p>
      <w:pPr>
        <w:spacing w:after="60" w:before="60"/>
      </w:pPr>
      <w:r>
        <w:rPr>
          <w:color w:val="333333"/>
          <w:sz w:val="20"/>
          <w:szCs w:val="20"/>
        </w:rPr>
        <w:t xml:space="preserve">This guide covers all topics for Functional Skills Numeracy Level 1. Level 1 tests your ability to use maths in everyday situations at work, at home and in the community.</w:t>
      </w:r>
    </w:p>
    <w:p>
      <w:pPr>
        <w:pBdr>
          <w:bottom w:val="single" w:color="b8f0c2" w:sz="4"/>
        </w:pBdr>
        <w:spacing w:after="200" w:before="200"/>
      </w:pPr>
      <w:r>
        <w:rPr>
          <w:sz w:val="4"/>
          <w:szCs w:val="4"/>
        </w:rPr>
        <w:t xml:space="preserve"/>
      </w:r>
    </w:p>
    <w:p>
      <w:pPr>
        <w:pBdr>
          <w:bottom w:val="single" w:color="b8f0c2" w:sz="8"/>
        </w:pBdr>
        <w:spacing w:after="160" w:before="400"/>
      </w:pPr>
      <w:r>
        <w:rPr>
          <w:rFonts w:ascii="Poppins" w:cs="Poppins" w:eastAsia="Poppins" w:hAnsi="Poppins"/>
          <w:b/>
          <w:bCs/>
          <w:color w:val="0d4a1d"/>
          <w:sz w:val="36"/>
          <w:szCs w:val="36"/>
        </w:rPr>
        <w:t xml:space="preserve">Topic 1: Number</w:t>
      </w:r>
    </w:p>
    <w:p>
      <w:pPr>
        <w:spacing w:after="100" w:before="280"/>
      </w:pPr>
      <w:r>
        <w:rPr>
          <w:b/>
          <w:bCs/>
          <w:color w:val="1a7a2e"/>
          <w:sz w:val="26"/>
          <w:szCs w:val="26"/>
        </w:rPr>
        <w:t xml:space="preserve">Place Value and Rounding</w:t>
      </w:r>
    </w:p>
    <w:p>
      <w:pPr>
        <w:spacing w:after="80" w:before="80"/>
        <w:ind w:left="400"/>
      </w:pPr>
      <w:r>
        <w:rPr>
          <w:b/>
          <w:bCs/>
          <w:color w:val="0d4a1d"/>
          <w:sz w:val="20"/>
          <w:szCs w:val="20"/>
        </w:rPr>
        <w:t xml:space="preserve">⭐ KEY FACT: Round to nearest 10, 100, 1000: look at the digit to the RIGHT of where you are rounding.</w:t>
      </w:r>
    </w:p>
    <w:p>
      <w:pPr>
        <w:spacing w:after="40" w:before="40"/>
        <w:ind w:left="400"/>
      </w:pPr>
      <w:r>
        <w:rPr>
          <w:color w:val="2d6b3f"/>
          <w:sz w:val="20"/>
          <w:szCs w:val="20"/>
        </w:rPr>
        <w:t xml:space="preserve">  ✓  2,467 to nearest 10: units = 7, round up = 2,470</w:t>
      </w:r>
    </w:p>
    <w:p>
      <w:pPr>
        <w:spacing w:after="40" w:before="40"/>
        <w:ind w:left="400"/>
      </w:pPr>
      <w:r>
        <w:rPr>
          <w:color w:val="2d6b3f"/>
          <w:sz w:val="20"/>
          <w:szCs w:val="20"/>
        </w:rPr>
        <w:t xml:space="preserve">  ✓  2,467 to nearest 100: tens = 6, round up = 2,500</w:t>
      </w:r>
    </w:p>
    <w:p>
      <w:pPr>
        <w:spacing w:after="40" w:before="40"/>
        <w:ind w:left="400"/>
      </w:pPr>
      <w:r>
        <w:rPr>
          <w:color w:val="2d6b3f"/>
          <w:sz w:val="20"/>
          <w:szCs w:val="20"/>
        </w:rPr>
        <w:t xml:space="preserve">  ✓  2,467 to nearest 1,000: hundreds = 4, round down = 2,000</w:t>
      </w:r>
    </w:p>
    <w:p>
      <w:pPr>
        <w:spacing w:after="80" w:before="80"/>
        <w:ind w:left="400"/>
      </w:pPr>
      <w:r>
        <w:rPr>
          <w:b/>
          <w:bCs/>
          <w:color w:val="f5a623"/>
          <w:sz w:val="20"/>
          <w:szCs w:val="20"/>
        </w:rPr>
        <w:t xml:space="preserve">💡 Exam Tip: </w:t>
      </w:r>
      <w:r>
        <w:rPr>
          <w:color w:val="555555"/>
          <w:sz w:val="20"/>
          <w:szCs w:val="20"/>
        </w:rPr>
        <w:t xml:space="preserve">Use rounding to estimate answers and check calculations.</w:t>
      </w:r>
    </w:p>
    <w:p>
      <w:pPr>
        <w:spacing w:after="100" w:before="280"/>
      </w:pPr>
      <w:r>
        <w:rPr>
          <w:b/>
          <w:bCs/>
          <w:color w:val="1a7a2e"/>
          <w:sz w:val="26"/>
          <w:szCs w:val="26"/>
        </w:rPr>
        <w:t xml:space="preserve">Fractions</w:t>
      </w:r>
    </w:p>
    <w:p>
      <w:pPr>
        <w:spacing w:after="80" w:before="80"/>
        <w:ind w:left="400"/>
      </w:pPr>
      <w:r>
        <w:rPr>
          <w:b/>
          <w:bCs/>
          <w:color w:val="0d4a1d"/>
          <w:sz w:val="20"/>
          <w:szCs w:val="20"/>
        </w:rPr>
        <w:t xml:space="preserve">⭐ KEY FACT: To find a fraction of an amount: DIVIDE by denominator, MULTIPLY by numerator.</w:t>
      </w:r>
    </w:p>
    <w:p>
      <w:pPr>
        <w:spacing w:after="40" w:before="40"/>
        <w:ind w:left="400"/>
      </w:pPr>
      <w:r>
        <w:rPr>
          <w:color w:val="2d6b3f"/>
          <w:sz w:val="20"/>
          <w:szCs w:val="20"/>
        </w:rPr>
        <w:t xml:space="preserve">  ✓  3/4 of 120 = 120 / 4 = 30, then 30 x 3 = 90</w:t>
      </w:r>
    </w:p>
    <w:p>
      <w:pPr>
        <w:spacing w:after="40" w:before="40"/>
        <w:ind w:left="400"/>
      </w:pPr>
      <w:r>
        <w:rPr>
          <w:color w:val="2d6b3f"/>
          <w:sz w:val="20"/>
          <w:szCs w:val="20"/>
        </w:rPr>
        <w:t xml:space="preserve">  ✓  2/3 of 90 = 90 / 3 = 30, then 30 x 2 = 60</w:t>
      </w:r>
    </w:p>
    <w:p>
      <w:pPr>
        <w:spacing w:after="60" w:before="60"/>
      </w:pPr>
      <w:r>
        <w:rPr>
          <w:color w:val="333333"/>
          <w:sz w:val="20"/>
          <w:szCs w:val="20"/>
        </w:rPr>
        <w:t xml:space="preserve">Simplify 18/24: HCF = 6. 18/6 = 3, 24/6 = 4. Answer: 3/4</w:t>
      </w:r>
    </w:p>
    <w:p>
      <w:pPr>
        <w:spacing w:after="100" w:before="280"/>
      </w:pPr>
      <w:r>
        <w:rPr>
          <w:b/>
          <w:bCs/>
          <w:color w:val="1a7a2e"/>
          <w:sz w:val="26"/>
          <w:szCs w:val="26"/>
        </w:rPr>
        <w:t xml:space="preserve">Percentages</w:t>
      </w:r>
    </w:p>
    <w:p>
      <w:pPr>
        <w:spacing w:after="80" w:before="80"/>
        <w:ind w:left="400"/>
      </w:pPr>
      <w:r>
        <w:rPr>
          <w:b/>
          <w:bCs/>
          <w:color w:val="0d4a1d"/>
          <w:sz w:val="20"/>
          <w:szCs w:val="20"/>
        </w:rPr>
        <w:t xml:space="preserve">⭐ KEY FACT: Per cent means "out of 100". To find %: divide by 100 then multiply.</w:t>
      </w:r>
    </w:p>
    <w:p>
      <w:pPr>
        <w:spacing w:after="40" w:before="40"/>
        <w:ind w:left="400"/>
      </w:pPr>
      <w:r>
        <w:rPr>
          <w:color w:val="2d6b3f"/>
          <w:sz w:val="20"/>
          <w:szCs w:val="20"/>
        </w:rPr>
        <w:t xml:space="preserve">  ✓  35% of 240 = 0.35 x 240 = 84</w:t>
      </w:r>
    </w:p>
    <w:p>
      <w:pPr>
        <w:spacing w:after="40" w:before="40"/>
        <w:ind w:left="400"/>
      </w:pPr>
      <w:r>
        <w:rPr>
          <w:color w:val="2d6b3f"/>
          <w:sz w:val="20"/>
          <w:szCs w:val="20"/>
        </w:rPr>
        <w:t xml:space="preserve">  ✓  15% of L60: 10% = L6, 5% = L3, 15% = L9</w:t>
      </w:r>
    </w:p>
    <w:p>
      <w:pPr>
        <w:spacing w:after="40" w:before="40"/>
        <w:ind w:left="400"/>
      </w:pPr>
      <w:r>
        <w:rPr>
          <w:color w:val="2d6b3f"/>
          <w:sz w:val="20"/>
          <w:szCs w:val="20"/>
        </w:rPr>
        <w:t xml:space="preserve">  ✓  25% of 80 = 80 / 4 = 20 (25% = one quarter)</w:t>
      </w:r>
    </w:p>
    <w:p>
      <w:pPr>
        <w:spacing w:after="60" w:before="60"/>
      </w:pPr>
      <w:r>
        <w:rPr>
          <w:color w:val="333333"/>
          <w:sz w:val="20"/>
          <w:szCs w:val="20"/>
        </w:rPr>
        <w:t xml:space="preserve">Percentage increase: L45 + 30% = L45 x 1.30 = L58.50</w:t>
      </w:r>
    </w:p>
    <w:p>
      <w:pPr>
        <w:spacing w:after="60" w:before="60"/>
      </w:pPr>
      <w:r>
        <w:rPr>
          <w:color w:val="333333"/>
          <w:sz w:val="20"/>
          <w:szCs w:val="20"/>
        </w:rPr>
        <w:t xml:space="preserve">Percentage decrease (sale): L85 - 20% = L85 x 0.80 = L68</w:t>
      </w:r>
    </w:p>
    <w:p>
      <w:pPr>
        <w:spacing w:after="80" w:before="80"/>
        <w:ind w:left="400"/>
      </w:pPr>
      <w:r>
        <w:rPr>
          <w:b/>
          <w:bCs/>
          <w:color w:val="f5a623"/>
          <w:sz w:val="20"/>
          <w:szCs w:val="20"/>
        </w:rPr>
        <w:t xml:space="preserve">💡 Exam Tip: </w:t>
      </w:r>
      <w:r>
        <w:rPr>
          <w:color w:val="555555"/>
          <w:sz w:val="20"/>
          <w:szCs w:val="20"/>
        </w:rPr>
        <w:t xml:space="preserve">Build from 10%: 10% of L60 = L6. Then 5% = L3. So 15% = L9.</w:t>
      </w:r>
    </w:p>
    <w:p>
      <w:pPr>
        <w:pBdr>
          <w:bottom w:val="single" w:color="b8f0c2" w:sz="4"/>
        </w:pBdr>
        <w:spacing w:after="200" w:before="200"/>
      </w:pPr>
      <w:r>
        <w:rPr>
          <w:sz w:val="4"/>
          <w:szCs w:val="4"/>
        </w:rPr>
        <w:t xml:space="preserve"/>
      </w:r>
    </w:p>
    <w:p>
      <w:pPr>
        <w:pBdr>
          <w:bottom w:val="single" w:color="b8f0c2" w:sz="8"/>
        </w:pBdr>
        <w:spacing w:after="160" w:before="400"/>
      </w:pPr>
      <w:r>
        <w:rPr>
          <w:rFonts w:ascii="Poppins" w:cs="Poppins" w:eastAsia="Poppins" w:hAnsi="Poppins"/>
          <w:b/>
          <w:bCs/>
          <w:color w:val="0d4a1d"/>
          <w:sz w:val="36"/>
          <w:szCs w:val="36"/>
        </w:rPr>
        <w:t xml:space="preserve">Topic 2: Ratio and Proportion</w:t>
      </w:r>
    </w:p>
    <w:p>
      <w:pPr>
        <w:spacing w:after="80" w:before="80"/>
        <w:ind w:left="400"/>
      </w:pPr>
      <w:r>
        <w:rPr>
          <w:b/>
          <w:bCs/>
          <w:color w:val="0d4a1d"/>
          <w:sz w:val="20"/>
          <w:szCs w:val="20"/>
        </w:rPr>
        <w:t xml:space="preserve">⭐ KEY FACT: Simplify ratio: divide both by their HCF. 18:24 = 3:4 (divide both by 6).</w:t>
      </w:r>
    </w:p>
    <w:p>
      <w:pPr>
        <w:spacing w:after="40" w:before="40"/>
        <w:ind w:left="400"/>
      </w:pPr>
      <w:r>
        <w:rPr>
          <w:color w:val="2d6b3f"/>
          <w:sz w:val="20"/>
          <w:szCs w:val="20"/>
        </w:rPr>
        <w:t xml:space="preserve">  ✓  Recipe for 4 people: 300g flour. For 20 people: 300/4 = 75g per person. 75 x 20 = 500g</w:t>
      </w:r>
    </w:p>
    <w:p>
      <w:pPr>
        <w:spacing w:after="40" w:before="40"/>
        <w:ind w:left="400"/>
      </w:pPr>
      <w:r>
        <w:rPr>
          <w:color w:val="2d6b3f"/>
          <w:sz w:val="20"/>
          <w:szCs w:val="20"/>
        </w:rPr>
        <w:t xml:space="preserve">  ✓  Share L35 in ratio 2:5: total parts = 7. Each part = L35/7 = L5. Shares: L10 and L25</w:t>
      </w:r>
    </w:p>
    <w:p>
      <w:pPr>
        <w:spacing w:after="80" w:before="80"/>
        <w:ind w:left="400"/>
      </w:pPr>
      <w:r>
        <w:rPr>
          <w:b/>
          <w:bCs/>
          <w:color w:val="f5a623"/>
          <w:sz w:val="20"/>
          <w:szCs w:val="20"/>
        </w:rPr>
        <w:t xml:space="preserve">💡 Exam Tip: </w:t>
      </w:r>
      <w:r>
        <w:rPr>
          <w:color w:val="555555"/>
          <w:sz w:val="20"/>
          <w:szCs w:val="20"/>
        </w:rPr>
        <w:t xml:space="preserve">Always check: shares should add back to the original total.</w:t>
      </w:r>
    </w:p>
    <w:p>
      <w:pPr>
        <w:pBdr>
          <w:bottom w:val="single" w:color="b8f0c2" w:sz="4"/>
        </w:pBdr>
        <w:spacing w:after="200" w:before="200"/>
      </w:pPr>
      <w:r>
        <w:rPr>
          <w:sz w:val="4"/>
          <w:szCs w:val="4"/>
        </w:rPr>
        <w:t xml:space="preserve"/>
      </w:r>
    </w:p>
    <w:p>
      <w:pPr>
        <w:pBdr>
          <w:bottom w:val="single" w:color="b8f0c2" w:sz="8"/>
        </w:pBdr>
        <w:spacing w:after="160" w:before="400"/>
      </w:pPr>
      <w:r>
        <w:rPr>
          <w:rFonts w:ascii="Poppins" w:cs="Poppins" w:eastAsia="Poppins" w:hAnsi="Poppins"/>
          <w:b/>
          <w:bCs/>
          <w:color w:val="0d4a1d"/>
          <w:sz w:val="36"/>
          <w:szCs w:val="36"/>
        </w:rPr>
        <w:t xml:space="preserve">Topic 3: Measures and Geometry</w:t>
      </w:r>
    </w:p>
    <w:p>
      <w:pPr>
        <w:spacing w:after="100" w:before="280"/>
      </w:pPr>
      <w:r>
        <w:rPr>
          <w:b/>
          <w:bCs/>
          <w:color w:val="1a7a2e"/>
          <w:sz w:val="26"/>
          <w:szCs w:val="26"/>
        </w:rPr>
        <w:t xml:space="preserve">Units and Conversions</w:t>
      </w:r>
    </w:p>
    <w:p>
      <w:pPr>
        <w:spacing w:after="80" w:before="80"/>
        <w:ind w:left="400"/>
      </w:pPr>
      <w:r>
        <w:rPr>
          <w:b/>
          <w:bCs/>
          <w:color w:val="0d4a1d"/>
          <w:sz w:val="20"/>
          <w:szCs w:val="20"/>
        </w:rPr>
        <w:t xml:space="preserve">⭐ KEY FACT: Length: 10mm=1cm, 100cm=1m, 1000m=1km | Weight: 1000g=1kg | Capacity: 1000ml=1 litre</w:t>
      </w:r>
    </w:p>
    <w:p>
      <w:pPr>
        <w:spacing w:after="40" w:before="40"/>
        <w:ind w:left="400"/>
      </w:pPr>
      <w:r>
        <w:rPr>
          <w:color w:val="2d6b3f"/>
          <w:sz w:val="20"/>
          <w:szCs w:val="20"/>
        </w:rPr>
        <w:t xml:space="preserve">  ✓  Map scale 1:50,000. 4cm on map = 4 x 50,000 = 200,000cm = 2,000m = 2km</w:t>
      </w:r>
    </w:p>
    <w:p>
      <w:pPr>
        <w:spacing w:after="40" w:before="40"/>
        <w:ind w:left="400"/>
      </w:pPr>
      <w:r>
        <w:rPr>
          <w:color w:val="2d6b3f"/>
          <w:sz w:val="20"/>
          <w:szCs w:val="20"/>
        </w:rPr>
        <w:t xml:space="preserve">  ✓  Container holds 5 litres: 5000ml / 250ml = 20 cups</w:t>
      </w:r>
    </w:p>
    <w:p>
      <w:pPr>
        <w:spacing w:after="100" w:before="280"/>
      </w:pPr>
      <w:r>
        <w:rPr>
          <w:b/>
          <w:bCs/>
          <w:color w:val="1a7a2e"/>
          <w:sz w:val="26"/>
          <w:szCs w:val="26"/>
        </w:rPr>
        <w:t xml:space="preserve">Area and Perimeter</w:t>
      </w:r>
    </w:p>
    <w:p>
      <w:pPr>
        <w:spacing w:after="80" w:before="80"/>
        <w:ind w:left="400"/>
      </w:pPr>
      <w:r>
        <w:rPr>
          <w:b/>
          <w:bCs/>
          <w:color w:val="0d4a1d"/>
          <w:sz w:val="20"/>
          <w:szCs w:val="20"/>
        </w:rPr>
        <w:t xml:space="preserve">⭐ KEY FACT: Rectangle: Area = l x w | Perimeter = 2(l+w) | Triangle: Area = half x base x height</w:t>
      </w:r>
    </w:p>
    <w:p>
      <w:pPr>
        <w:spacing w:after="40" w:before="40"/>
        <w:ind w:left="400"/>
      </w:pPr>
      <w:r>
        <w:rPr>
          <w:color w:val="2d6b3f"/>
          <w:sz w:val="20"/>
          <w:szCs w:val="20"/>
        </w:rPr>
        <w:t xml:space="preserve">  ✓  Room 4.5m x 3.2m: Area = 4.5 x 3.2 = 14.4 m squared</w:t>
      </w:r>
    </w:p>
    <w:p>
      <w:pPr>
        <w:spacing w:after="40" w:before="40"/>
        <w:ind w:left="400"/>
      </w:pPr>
      <w:r>
        <w:rPr>
          <w:color w:val="2d6b3f"/>
          <w:sz w:val="20"/>
          <w:szCs w:val="20"/>
        </w:rPr>
        <w:t xml:space="preserve">  ✓  Triangle base 10cm, height 6cm: Area = 0.5 x 10 x 6 = 30 cm squared</w:t>
      </w:r>
    </w:p>
    <w:p>
      <w:pPr>
        <w:spacing w:after="60" w:before="60"/>
      </w:pPr>
      <w:r>
        <w:rPr>
          <w:color w:val="333333"/>
          <w:sz w:val="20"/>
          <w:szCs w:val="20"/>
        </w:rPr>
        <w:t xml:space="preserve">Square area 64cm squared: side = root of 64 = 8cm. Perimeter = 4 x 8 = 32cm</w:t>
      </w:r>
    </w:p>
    <w:p>
      <w:pPr>
        <w:spacing w:after="100" w:before="280"/>
      </w:pPr>
      <w:r>
        <w:rPr>
          <w:b/>
          <w:bCs/>
          <w:color w:val="1a7a2e"/>
          <w:sz w:val="26"/>
          <w:szCs w:val="26"/>
        </w:rPr>
        <w:t xml:space="preserve">Speed, Distance and Time</w:t>
      </w:r>
    </w:p>
    <w:p>
      <w:pPr>
        <w:spacing w:after="80" w:before="80"/>
        <w:ind w:left="400"/>
      </w:pPr>
      <w:r>
        <w:rPr>
          <w:b/>
          <w:bCs/>
          <w:color w:val="0d4a1d"/>
          <w:sz w:val="20"/>
          <w:szCs w:val="20"/>
        </w:rPr>
        <w:t xml:space="preserve">⭐ KEY FACT: Speed = Distance / Time | Distance = Speed x Time | Time = Distance / Speed</w:t>
      </w:r>
    </w:p>
    <w:p>
      <w:pPr>
        <w:spacing w:after="40" w:before="40"/>
        <w:ind w:left="400"/>
      </w:pPr>
      <w:r>
        <w:rPr>
          <w:color w:val="2d6b3f"/>
          <w:sz w:val="20"/>
          <w:szCs w:val="20"/>
        </w:rPr>
        <w:t xml:space="preserve">  ✓  Train: 240 miles in 3 hours. Speed = 240 / 3 = 80 mph</w:t>
      </w:r>
    </w:p>
    <w:p>
      <w:pPr>
        <w:spacing w:after="40" w:before="40"/>
        <w:ind w:left="400"/>
      </w:pPr>
      <w:r>
        <w:rPr>
          <w:color w:val="2d6b3f"/>
          <w:sz w:val="20"/>
          <w:szCs w:val="20"/>
        </w:rPr>
        <w:t xml:space="preserve">  ✓  Car at 60mph for 2.5 hours. Distance = 60 x 2.5 = 150 miles</w:t>
      </w:r>
    </w:p>
    <w:p>
      <w:pPr>
        <w:spacing w:after="80" w:before="80"/>
        <w:ind w:left="400"/>
      </w:pPr>
      <w:r>
        <w:rPr>
          <w:b/>
          <w:bCs/>
          <w:color w:val="f5a623"/>
          <w:sz w:val="20"/>
          <w:szCs w:val="20"/>
        </w:rPr>
        <w:t xml:space="preserve">💡 Exam Tip: </w:t>
      </w:r>
      <w:r>
        <w:rPr>
          <w:color w:val="555555"/>
          <w:sz w:val="20"/>
          <w:szCs w:val="20"/>
        </w:rPr>
        <w:t xml:space="preserve">Learn the triangle: D at top, S x T at bottom. Cover what you need to find.</w:t>
      </w:r>
    </w:p>
    <w:p>
      <w:pPr>
        <w:pBdr>
          <w:bottom w:val="single" w:color="b8f0c2" w:sz="4"/>
        </w:pBdr>
        <w:spacing w:after="200" w:before="200"/>
      </w:pPr>
      <w:r>
        <w:rPr>
          <w:sz w:val="4"/>
          <w:szCs w:val="4"/>
        </w:rPr>
        <w:t xml:space="preserve"/>
      </w:r>
    </w:p>
    <w:p>
      <w:pPr>
        <w:pBdr>
          <w:bottom w:val="single" w:color="b8f0c2" w:sz="8"/>
        </w:pBdr>
        <w:spacing w:after="160" w:before="400"/>
      </w:pPr>
      <w:r>
        <w:rPr>
          <w:rFonts w:ascii="Poppins" w:cs="Poppins" w:eastAsia="Poppins" w:hAnsi="Poppins"/>
          <w:b/>
          <w:bCs/>
          <w:color w:val="0d4a1d"/>
          <w:sz w:val="36"/>
          <w:szCs w:val="36"/>
        </w:rPr>
        <w:t xml:space="preserve">Topic 4: Data and Statistics</w:t>
      </w:r>
    </w:p>
    <w:p>
      <w:pPr>
        <w:spacing w:after="80" w:before="80"/>
        <w:ind w:left="400"/>
      </w:pPr>
      <w:r>
        <w:rPr>
          <w:b/>
          <w:bCs/>
          <w:color w:val="0d4a1d"/>
          <w:sz w:val="20"/>
          <w:szCs w:val="20"/>
        </w:rPr>
        <w:t xml:space="preserve">⭐ KEY FACT: Mean = total / count | Median = middle value (when ordered) | Range = highest - lowest</w:t>
      </w:r>
    </w:p>
    <w:p>
      <w:pPr>
        <w:spacing w:after="40" w:before="40"/>
        <w:ind w:left="400"/>
      </w:pPr>
      <w:r>
        <w:rPr>
          <w:color w:val="2d6b3f"/>
          <w:sz w:val="20"/>
          <w:szCs w:val="20"/>
        </w:rPr>
        <w:t xml:space="preserve">  ✓  Mean of 4, 8, 12, 6, 10: Total=40. Mean=40/5=8</w:t>
      </w:r>
    </w:p>
    <w:p>
      <w:pPr>
        <w:spacing w:after="40" w:before="40"/>
        <w:ind w:left="400"/>
      </w:pPr>
      <w:r>
        <w:rPr>
          <w:color w:val="2d6b3f"/>
          <w:sz w:val="20"/>
          <w:szCs w:val="20"/>
        </w:rPr>
        <w:t xml:space="preserve">  ✓  Range of 3,8,2,11,5,9: 11 - 2 = 9</w:t>
      </w:r>
    </w:p>
    <w:p>
      <w:pPr>
        <w:spacing w:after="40" w:before="40"/>
        <w:ind w:left="400"/>
      </w:pPr>
      <w:r>
        <w:rPr>
          <w:color w:val="2d6b3f"/>
          <w:sz w:val="20"/>
          <w:szCs w:val="20"/>
        </w:rPr>
        <w:t xml:space="preserve">  ✓  Median of 2,3,4,5,7,8,9: middle value (4th) = 5</w:t>
      </w:r>
    </w:p>
    <w:p>
      <w:pPr>
        <w:spacing w:after="80" w:before="80"/>
        <w:ind w:left="400"/>
      </w:pPr>
      <w:r>
        <w:rPr>
          <w:b/>
          <w:bCs/>
          <w:color w:val="0d4a1d"/>
          <w:sz w:val="20"/>
          <w:szCs w:val="20"/>
        </w:rPr>
        <w:t xml:space="preserve">⭐ KEY FACT: Probability = favourable outcomes / total possible outcomes (number between 0 and 1)</w:t>
      </w:r>
    </w:p>
    <w:p>
      <w:pPr>
        <w:spacing w:after="40" w:before="40"/>
        <w:ind w:left="400"/>
      </w:pPr>
      <w:r>
        <w:rPr>
          <w:color w:val="2d6b3f"/>
          <w:sz w:val="20"/>
          <w:szCs w:val="20"/>
        </w:rPr>
        <w:t xml:space="preserve">  ✓  Rolling an even number: 3 outcomes (2,4,6) out of 6. P = 3/6 = 1/2</w:t>
      </w:r>
    </w:p>
    <w:p>
      <w:pPr>
        <w:spacing w:after="80" w:before="80"/>
        <w:ind w:left="400"/>
      </w:pPr>
      <w:r>
        <w:rPr>
          <w:b/>
          <w:bCs/>
          <w:color w:val="f5a623"/>
          <w:sz w:val="20"/>
          <w:szCs w:val="20"/>
        </w:rPr>
        <w:t xml:space="preserve">💡 Exam Tip: </w:t>
      </w:r>
      <w:r>
        <w:rPr>
          <w:color w:val="555555"/>
          <w:sz w:val="20"/>
          <w:szCs w:val="20"/>
        </w:rPr>
        <w:t xml:space="preserve">For median, ALWAYS put values in order first.</w:t>
      </w:r>
    </w:p>
    <w:p>
      <w:pPr>
        <w:pBdr>
          <w:bottom w:val="single" w:color="b8f0c2" w:sz="4"/>
        </w:pBdr>
        <w:spacing w:after="200" w:before="200"/>
      </w:pPr>
      <w:r>
        <w:rPr>
          <w:sz w:val="4"/>
          <w:szCs w:val="4"/>
        </w:rPr>
        <w:t xml:space="preserve"/>
      </w:r>
    </w:p>
    <w:p>
      <w:pPr>
        <w:pBdr>
          <w:bottom w:val="single" w:color="b8f0c2" w:sz="8"/>
        </w:pBdr>
        <w:spacing w:after="160" w:before="400"/>
      </w:pPr>
      <w:r>
        <w:rPr>
          <w:rFonts w:ascii="Poppins" w:cs="Poppins" w:eastAsia="Poppins" w:hAnsi="Poppins"/>
          <w:b/>
          <w:bCs/>
          <w:color w:val="0d4a1d"/>
          <w:sz w:val="36"/>
          <w:szCs w:val="36"/>
        </w:rPr>
        <w:t xml:space="preserve">Exam Strategy</w:t>
      </w:r>
    </w:p>
    <w:p>
      <w:pPr>
        <w:spacing w:after="40" w:before="40"/>
        <w:ind w:left="400"/>
      </w:pPr>
      <w:r>
        <w:rPr>
          <w:color w:val="2d6b3f"/>
          <w:sz w:val="20"/>
          <w:szCs w:val="20"/>
        </w:rPr>
        <w:t xml:space="preserve">  ✓  Show ALL working - method marks are available even if the final answer is wrong</w:t>
      </w:r>
    </w:p>
    <w:p>
      <w:pPr>
        <w:spacing w:after="40" w:before="40"/>
        <w:ind w:left="400"/>
      </w:pPr>
      <w:r>
        <w:rPr>
          <w:color w:val="2d6b3f"/>
          <w:sz w:val="20"/>
          <w:szCs w:val="20"/>
        </w:rPr>
        <w:t xml:space="preserve">  ✓  Estimate first - does your answer look sensible?</w:t>
      </w:r>
    </w:p>
    <w:p>
      <w:pPr>
        <w:spacing w:after="40" w:before="40"/>
        <w:ind w:left="400"/>
      </w:pPr>
      <w:r>
        <w:rPr>
          <w:color w:val="2d6b3f"/>
          <w:sz w:val="20"/>
          <w:szCs w:val="20"/>
        </w:rPr>
        <w:t xml:space="preserve">  ✓  Watch out for units - convert everything to the same unit first</w:t>
      </w:r>
    </w:p>
    <w:p>
      <w:pPr>
        <w:spacing w:after="40" w:before="40"/>
        <w:ind w:left="400"/>
      </w:pPr>
      <w:r>
        <w:rPr>
          <w:color w:val="2d6b3f"/>
          <w:sz w:val="20"/>
          <w:szCs w:val="20"/>
        </w:rPr>
        <w:t xml:space="preserve">  ✓  Check by using the inverse operation</w:t>
      </w:r>
    </w:p>
    <w:p>
      <w:pPr>
        <w:spacing w:after="40" w:before="40"/>
        <w:ind w:left="400"/>
      </w:pPr>
      <w:r>
        <w:rPr>
          <w:color w:val="2d6b3f"/>
          <w:sz w:val="20"/>
          <w:szCs w:val="20"/>
        </w:rPr>
        <w:t xml:space="preserve">  ✓  Read context questions carefully - underline the key numbers</w:t>
      </w:r>
    </w:p>
    <w:p>
      <w:pPr>
        <w:pBdr>
          <w:bottom w:val="single" w:color="b8f0c2" w:sz="4"/>
        </w:pBdr>
        <w:spacing w:after="200" w:before="200"/>
      </w:pPr>
      <w:r>
        <w:rPr>
          <w:sz w:val="4"/>
          <w:szCs w:val="4"/>
        </w:rPr>
        <w:t xml:space="preserve"/>
      </w:r>
    </w:p>
    <w:p>
      <w:pPr>
        <w:spacing w:after="80" w:before="80"/>
        <w:jc w:val="center"/>
      </w:pPr>
      <w:r>
        <w:rPr>
          <w:b w:val="false"/>
          <w:bCs w:val="false"/>
          <w:color w:val="1a7a2e"/>
          <w:sz w:val="24"/>
          <w:szCs w:val="24"/>
        </w:rPr>
        <w:t xml:space="preserve">🌱 Good luck! You can do this! — Shannon Idrees, Smart Sprout Learning</w:t>
      </w:r>
    </w:p>
    <w:p>
      <w:pPr>
        <w:spacing w:after="80" w:before="80"/>
        <w:jc w:val="center"/>
      </w:pPr>
      <w:r>
        <w:rPr>
          <w:b w:val="false"/>
          <w:bCs w:val="false"/>
          <w:color w:val="5a9068"/>
          <w:sz w:val="18"/>
          <w:szCs w:val="18"/>
        </w:rPr>
        <w:t xml:space="preserve">www.smartsproutlearning.com | info@smartsproutlearning.com | 01164 830 339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2026-08-15T07:21:31.326Z</dcterms:created>
  <dcterms:modified xsi:type="dcterms:W3CDTF">2026-08-15T07:21:31.326Z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